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8EF" w:rsidRDefault="007018EF" w:rsidP="00B01AEF">
      <w:pPr>
        <w:pStyle w:val="a4"/>
        <w:spacing w:line="0" w:lineRule="atLeast"/>
        <w:ind w:firstLine="0"/>
        <w:rPr>
          <w:sz w:val="22"/>
        </w:rPr>
      </w:pPr>
    </w:p>
    <w:p w:rsidR="00FF4F4F" w:rsidRDefault="00D34F8E" w:rsidP="00B01AEF">
      <w:pPr>
        <w:pStyle w:val="a4"/>
        <w:spacing w:line="0" w:lineRule="atLeast"/>
        <w:ind w:firstLine="0"/>
        <w:rPr>
          <w:sz w:val="22"/>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445457</wp:posOffset>
                </wp:positionH>
                <wp:positionV relativeFrom="paragraph">
                  <wp:posOffset>64770</wp:posOffset>
                </wp:positionV>
                <wp:extent cx="5315803" cy="310515"/>
                <wp:effectExtent l="19050" t="19050" r="1841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5803" cy="310515"/>
                        </a:xfrm>
                        <a:prstGeom prst="rect">
                          <a:avLst/>
                        </a:prstGeom>
                        <a:solidFill>
                          <a:srgbClr val="FFFFFF"/>
                        </a:solidFill>
                        <a:ln w="44450" cmpd="dbl">
                          <a:solidFill>
                            <a:srgbClr val="000000"/>
                          </a:solidFill>
                          <a:miter lim="800000"/>
                          <a:headEnd/>
                          <a:tailEnd/>
                        </a:ln>
                      </wps:spPr>
                      <wps:txbx>
                        <w:txbxContent>
                          <w:p w:rsidR="00387809" w:rsidRDefault="005342C0" w:rsidP="00387809">
                            <w:pPr>
                              <w:jc w:val="center"/>
                              <w:rPr>
                                <w:rFonts w:eastAsia="ＭＳ ゴシック"/>
                                <w:b/>
                                <w:bCs/>
                              </w:rPr>
                            </w:pPr>
                            <w:r>
                              <w:rPr>
                                <w:rFonts w:eastAsia="ＭＳ ゴシック" w:hint="eastAsia"/>
                                <w:b/>
                                <w:bCs/>
                              </w:rPr>
                              <w:t>生活福祉資金に関する重要事項説明書（</w:t>
                            </w:r>
                            <w:r w:rsidR="00387809">
                              <w:rPr>
                                <w:rFonts w:eastAsia="ＭＳ ゴシック" w:hint="eastAsia"/>
                                <w:b/>
                                <w:bCs/>
                              </w:rPr>
                              <w:t>緊急小口資金</w:t>
                            </w:r>
                            <w:r w:rsidR="00AD44FE">
                              <w:rPr>
                                <w:rFonts w:eastAsia="ＭＳ ゴシック" w:hint="eastAsia"/>
                                <w:b/>
                                <w:bCs/>
                              </w:rPr>
                              <w:t>特例貸付</w:t>
                            </w:r>
                            <w:r w:rsidR="00387809">
                              <w:rPr>
                                <w:rFonts w:eastAsia="ＭＳ ゴシック" w:hint="eastAsia"/>
                                <w:b/>
                                <w:bCs/>
                              </w:rPr>
                              <w:t>用</w:t>
                            </w:r>
                            <w:r w:rsidR="004B46DB">
                              <w:rPr>
                                <w:rFonts w:eastAsia="ＭＳ ゴシック" w:hint="eastAsia"/>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5" o:spid="_x0000_s1026" type="#_x0000_t202" style="position:absolute;left:0;text-align:left;margin-left:35.1pt;margin-top:5.1pt;width:418.55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" strokeweight="3.5pt">
                <v:stroke linestyle="thinThin"/>
                <v:textbox>
                  <w:txbxContent>
                    <w:p w:rsidR="00387809" w:rsidRDefault="005342C0" w:rsidP="00387809">
                      <w:pPr>
                        <w:jc w:val="center"/>
                        <w:rPr>
                          <w:rFonts w:eastAsia="ＭＳ ゴシック"/>
                          <w:b/>
                          <w:bCs/>
                        </w:rPr>
                      </w:pPr>
                      <w:r>
                        <w:rPr>
                          <w:rFonts w:eastAsia="ＭＳ ゴシック" w:hint="eastAsia"/>
                          <w:b/>
                          <w:bCs/>
                        </w:rPr>
                        <w:t>生活福祉資金に関する重要事項説明書（</w:t>
                      </w:r>
                      <w:r w:rsidR="00387809">
                        <w:rPr>
                          <w:rFonts w:eastAsia="ＭＳ ゴシック" w:hint="eastAsia"/>
                          <w:b/>
                          <w:bCs/>
                        </w:rPr>
                        <w:t>緊急小口資金</w:t>
                      </w:r>
                      <w:r w:rsidR="00AD44FE">
                        <w:rPr>
                          <w:rFonts w:eastAsia="ＭＳ ゴシック" w:hint="eastAsia"/>
                          <w:b/>
                          <w:bCs/>
                        </w:rPr>
                        <w:t>特例貸付</w:t>
                      </w:r>
                      <w:r w:rsidR="00387809">
                        <w:rPr>
                          <w:rFonts w:eastAsia="ＭＳ ゴシック" w:hint="eastAsia"/>
                          <w:b/>
                          <w:bCs/>
                        </w:rPr>
                        <w:t>用</w:t>
                      </w:r>
                      <w:r w:rsidR="004B46DB">
                        <w:rPr>
                          <w:rFonts w:eastAsia="ＭＳ ゴシック" w:hint="eastAsia"/>
                          <w:b/>
                          <w:bCs/>
                        </w:rPr>
                        <w:t>）</w:t>
                      </w:r>
                    </w:p>
                  </w:txbxContent>
                </v:textbox>
              </v:shape>
            </w:pict>
          </mc:Fallback>
        </mc:AlternateContent>
      </w:r>
    </w:p>
    <w:p w:rsidR="007C4E22" w:rsidRDefault="00B01AEF" w:rsidP="00B01AEF">
      <w:pPr>
        <w:pStyle w:val="a4"/>
        <w:tabs>
          <w:tab w:val="right" w:pos="9762"/>
        </w:tabs>
        <w:spacing w:line="0" w:lineRule="atLeast"/>
        <w:rPr>
          <w:sz w:val="22"/>
        </w:rPr>
      </w:pPr>
      <w:r>
        <w:rPr>
          <w:sz w:val="22"/>
        </w:rPr>
        <w:tab/>
      </w:r>
    </w:p>
    <w:p w:rsidR="00B01AEF" w:rsidRPr="0038425C" w:rsidRDefault="00B01AEF" w:rsidP="00B01AEF">
      <w:pPr>
        <w:pStyle w:val="a4"/>
        <w:tabs>
          <w:tab w:val="right" w:pos="9762"/>
        </w:tabs>
        <w:spacing w:line="0" w:lineRule="atLeast"/>
        <w:rPr>
          <w:sz w:val="16"/>
          <w:szCs w:val="16"/>
        </w:rPr>
      </w:pPr>
    </w:p>
    <w:p w:rsidR="00B01AEF" w:rsidRPr="00B01AEF" w:rsidRDefault="00B01AEF" w:rsidP="00B01AEF">
      <w:pPr>
        <w:pStyle w:val="a4"/>
        <w:tabs>
          <w:tab w:val="right" w:pos="9762"/>
        </w:tabs>
        <w:spacing w:line="0" w:lineRule="atLeast"/>
        <w:jc w:val="center"/>
        <w:rPr>
          <w:rFonts w:ascii="ＭＳ ゴシック" w:eastAsia="ＭＳ ゴシック" w:hAnsi="ＭＳ ゴシック"/>
          <w:szCs w:val="24"/>
          <w:u w:val="single"/>
        </w:rPr>
      </w:pPr>
      <w:r w:rsidRPr="00B01AEF">
        <w:rPr>
          <w:rFonts w:ascii="ＭＳ ゴシック" w:eastAsia="ＭＳ ゴシック" w:hAnsi="ＭＳ ゴシック" w:hint="eastAsia"/>
          <w:szCs w:val="24"/>
          <w:u w:val="single"/>
        </w:rPr>
        <w:t>◆本資金は貸付金であり、償還（返済）していただく必要があります。</w:t>
      </w:r>
    </w:p>
    <w:p w:rsidR="007C4E22" w:rsidRPr="0038425C" w:rsidRDefault="007C4E22">
      <w:pPr>
        <w:spacing w:line="0" w:lineRule="atLeast"/>
        <w:rPr>
          <w:b/>
          <w:sz w:val="16"/>
          <w:szCs w:val="16"/>
        </w:rPr>
      </w:pPr>
    </w:p>
    <w:tbl>
      <w:tblPr>
        <w:tblW w:w="11040" w:type="dxa"/>
        <w:tblInd w:w="-62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040"/>
      </w:tblGrid>
      <w:tr w:rsidR="007C4E22">
        <w:trPr>
          <w:trHeight w:val="4409"/>
        </w:trPr>
        <w:tc>
          <w:tcPr>
            <w:tcW w:w="11040" w:type="dxa"/>
          </w:tcPr>
          <w:p w:rsidR="007C4E22" w:rsidRDefault="007C4E22">
            <w:pPr>
              <w:jc w:val="center"/>
              <w:rPr>
                <w:b/>
                <w:sz w:val="20"/>
              </w:rPr>
            </w:pPr>
            <w:r>
              <w:rPr>
                <w:rFonts w:hint="eastAsia"/>
                <w:b/>
                <w:sz w:val="20"/>
              </w:rPr>
              <w:t>生活福祉資金に関する告知事項</w:t>
            </w:r>
          </w:p>
          <w:p w:rsidR="007C4E22" w:rsidRDefault="007C4E22">
            <w:pPr>
              <w:rPr>
                <w:rFonts w:ascii="ＭＳ 明朝" w:hAnsi="ＭＳ 明朝"/>
                <w:b/>
                <w:bCs/>
                <w:sz w:val="18"/>
              </w:rPr>
            </w:pPr>
            <w:r>
              <w:rPr>
                <w:rFonts w:ascii="ＭＳ 明朝" w:hAnsi="ＭＳ 明朝" w:hint="eastAsia"/>
                <w:b/>
                <w:bCs/>
                <w:sz w:val="18"/>
              </w:rPr>
              <w:t>（貸付金の交付について）</w:t>
            </w:r>
          </w:p>
          <w:p w:rsidR="00B01AEF" w:rsidRDefault="00B01AEF" w:rsidP="00B01AEF">
            <w:pPr>
              <w:pStyle w:val="20"/>
            </w:pPr>
            <w:r w:rsidRPr="00B01AEF">
              <w:rPr>
                <w:rFonts w:hint="eastAsia"/>
                <w:sz w:val="22"/>
                <w:szCs w:val="22"/>
              </w:rPr>
              <w:t>□</w:t>
            </w:r>
            <w:r w:rsidR="007C4E22">
              <w:rPr>
                <w:rFonts w:hint="eastAsia"/>
              </w:rPr>
              <w:t>１　当協議会は、貸付決定し、借入申込人から署名捺印した借用書の提出があったときは、貸付決定に係る資金（貸付金）を借受人</w:t>
            </w:r>
          </w:p>
          <w:p w:rsidR="007C4E22" w:rsidRDefault="007C4E22" w:rsidP="00B01AEF">
            <w:pPr>
              <w:pStyle w:val="20"/>
              <w:ind w:firstLineChars="200" w:firstLine="361"/>
            </w:pPr>
            <w:r>
              <w:rPr>
                <w:rFonts w:hint="eastAsia"/>
              </w:rPr>
              <w:t>の指定する金融機関口座に送金</w:t>
            </w:r>
            <w:r w:rsidR="00AD44FE">
              <w:rPr>
                <w:rFonts w:hint="eastAsia"/>
              </w:rPr>
              <w:t>又は現金により借受人本人に交付</w:t>
            </w:r>
            <w:r>
              <w:rPr>
                <w:rFonts w:hint="eastAsia"/>
              </w:rPr>
              <w:t>いたします。</w:t>
            </w:r>
          </w:p>
          <w:p w:rsidR="007C4E22" w:rsidRDefault="007C4E22">
            <w:pPr>
              <w:rPr>
                <w:rFonts w:ascii="ＭＳ 明朝" w:hAnsi="ＭＳ 明朝"/>
                <w:b/>
                <w:bCs/>
                <w:sz w:val="18"/>
              </w:rPr>
            </w:pPr>
            <w:r>
              <w:rPr>
                <w:rFonts w:ascii="ＭＳ 明朝" w:hAnsi="ＭＳ 明朝" w:hint="eastAsia"/>
                <w:b/>
                <w:bCs/>
                <w:sz w:val="18"/>
              </w:rPr>
              <w:t>（管理システムへの登録と信用情報の回答について）</w:t>
            </w:r>
          </w:p>
          <w:p w:rsidR="007C4E22" w:rsidRDefault="00B01AEF" w:rsidP="00B01AEF">
            <w:pPr>
              <w:ind w:left="442" w:hangingChars="200" w:hanging="442"/>
              <w:rPr>
                <w:rFonts w:ascii="ＭＳ 明朝" w:hAnsi="ＭＳ 明朝"/>
                <w:b/>
                <w:bCs/>
                <w:sz w:val="18"/>
              </w:rPr>
            </w:pPr>
            <w:r w:rsidRPr="00B01AEF">
              <w:rPr>
                <w:rFonts w:ascii="ＭＳ 明朝" w:hAnsi="ＭＳ 明朝" w:hint="eastAsia"/>
                <w:b/>
                <w:bCs/>
                <w:sz w:val="22"/>
                <w:szCs w:val="22"/>
              </w:rPr>
              <w:t>□</w:t>
            </w:r>
            <w:r w:rsidR="007C4E22">
              <w:rPr>
                <w:rFonts w:ascii="ＭＳ 明朝" w:hAnsi="ＭＳ 明朝" w:hint="eastAsia"/>
                <w:b/>
                <w:bCs/>
                <w:sz w:val="18"/>
              </w:rPr>
              <w:t>２　借受人が県外に転出した場合、全国社会福祉協議会の管理システムに県外転出者として生活福祉資金の貸付に関する情報を登録します。</w:t>
            </w:r>
          </w:p>
          <w:p w:rsidR="007C4E22" w:rsidRDefault="007C4E22" w:rsidP="00B01AEF">
            <w:pPr>
              <w:ind w:left="361" w:hangingChars="200" w:hanging="361"/>
              <w:rPr>
                <w:rFonts w:ascii="ＭＳ 明朝" w:hAnsi="ＭＳ 明朝"/>
                <w:b/>
                <w:bCs/>
                <w:sz w:val="18"/>
              </w:rPr>
            </w:pPr>
            <w:r>
              <w:rPr>
                <w:rFonts w:ascii="ＭＳ 明朝" w:hAnsi="ＭＳ 明朝" w:hint="eastAsia"/>
                <w:b/>
                <w:bCs/>
                <w:sz w:val="18"/>
              </w:rPr>
              <w:t xml:space="preserve">　　</w:t>
            </w:r>
            <w:r w:rsidR="00B01AEF">
              <w:rPr>
                <w:rFonts w:ascii="ＭＳ 明朝" w:hAnsi="ＭＳ 明朝" w:hint="eastAsia"/>
                <w:b/>
                <w:bCs/>
                <w:sz w:val="18"/>
              </w:rPr>
              <w:t xml:space="preserve">　</w:t>
            </w:r>
            <w:r>
              <w:rPr>
                <w:rFonts w:ascii="ＭＳ 明朝" w:hAnsi="ＭＳ 明朝" w:hint="eastAsia"/>
                <w:b/>
                <w:bCs/>
                <w:sz w:val="18"/>
              </w:rPr>
              <w:t>また、他の都道府県社会福祉協議会から生活福祉資金に関する信用情報の照会があった場合は、償還残額等、必要な情報に関し、信用情報を提供します。</w:t>
            </w:r>
          </w:p>
          <w:p w:rsidR="007C4E22" w:rsidRDefault="007C4E22">
            <w:pPr>
              <w:rPr>
                <w:rFonts w:ascii="ＭＳ 明朝" w:hAnsi="ＭＳ 明朝"/>
                <w:b/>
                <w:bCs/>
                <w:sz w:val="18"/>
              </w:rPr>
            </w:pPr>
            <w:r>
              <w:rPr>
                <w:rFonts w:ascii="ＭＳ 明朝" w:hAnsi="ＭＳ 明朝" w:hint="eastAsia"/>
                <w:b/>
                <w:bCs/>
                <w:sz w:val="18"/>
              </w:rPr>
              <w:t>（民生委員への通知について）</w:t>
            </w:r>
          </w:p>
          <w:p w:rsidR="007C4E22" w:rsidRDefault="00B01AEF">
            <w:pPr>
              <w:rPr>
                <w:rFonts w:ascii="ＭＳ 明朝" w:hAnsi="ＭＳ 明朝"/>
                <w:b/>
                <w:bCs/>
                <w:sz w:val="18"/>
              </w:rPr>
            </w:pPr>
            <w:r w:rsidRPr="00B01AEF">
              <w:rPr>
                <w:rFonts w:ascii="ＭＳ 明朝" w:hAnsi="ＭＳ 明朝" w:hint="eastAsia"/>
                <w:b/>
                <w:bCs/>
                <w:sz w:val="22"/>
                <w:szCs w:val="22"/>
              </w:rPr>
              <w:t>□</w:t>
            </w:r>
            <w:r w:rsidR="007C4E22">
              <w:rPr>
                <w:rFonts w:ascii="ＭＳ 明朝" w:hAnsi="ＭＳ 明朝" w:hint="eastAsia"/>
                <w:b/>
                <w:bCs/>
                <w:sz w:val="18"/>
              </w:rPr>
              <w:t>３　借入申込みの結果について、申込人の居住する地域において相談援助活動を行っている民生委員に通知することがあります。</w:t>
            </w:r>
          </w:p>
          <w:p w:rsidR="007C4E22" w:rsidRDefault="007C4E22">
            <w:pPr>
              <w:rPr>
                <w:rFonts w:ascii="ＭＳ 明朝" w:hAnsi="ＭＳ 明朝"/>
                <w:b/>
                <w:bCs/>
                <w:sz w:val="18"/>
              </w:rPr>
            </w:pPr>
            <w:r>
              <w:rPr>
                <w:rFonts w:ascii="ＭＳ 明朝" w:hAnsi="ＭＳ 明朝" w:hint="eastAsia"/>
                <w:b/>
                <w:bCs/>
                <w:sz w:val="18"/>
              </w:rPr>
              <w:t>（延滞利子について）</w:t>
            </w:r>
          </w:p>
          <w:p w:rsidR="007C4E22" w:rsidRPr="005B6FE8" w:rsidRDefault="00B01AEF" w:rsidP="00B01AEF">
            <w:pPr>
              <w:ind w:left="442" w:hangingChars="200" w:hanging="442"/>
              <w:rPr>
                <w:rFonts w:ascii="ＭＳ 明朝" w:hAnsi="ＭＳ 明朝"/>
                <w:b/>
                <w:bCs/>
                <w:color w:val="FF0000"/>
                <w:sz w:val="18"/>
                <w:u w:val="single"/>
              </w:rPr>
            </w:pPr>
            <w:r w:rsidRPr="00B01AEF">
              <w:rPr>
                <w:rFonts w:ascii="ＭＳ 明朝" w:hAnsi="ＭＳ 明朝" w:hint="eastAsia"/>
                <w:b/>
                <w:bCs/>
                <w:sz w:val="22"/>
                <w:szCs w:val="22"/>
              </w:rPr>
              <w:t>□</w:t>
            </w:r>
            <w:r w:rsidR="007C4E22">
              <w:rPr>
                <w:rFonts w:ascii="ＭＳ 明朝" w:hAnsi="ＭＳ 明朝" w:hint="eastAsia"/>
                <w:b/>
                <w:bCs/>
                <w:sz w:val="18"/>
              </w:rPr>
              <w:t>４　償還計画に定められた償還期限日までに償還金を支払わなかったときは、償還期限後の残元金に対し、年利</w:t>
            </w:r>
            <w:r w:rsidR="009F5D9A">
              <w:rPr>
                <w:rFonts w:ascii="ＭＳ 明朝" w:hAnsi="ＭＳ 明朝" w:hint="eastAsia"/>
                <w:b/>
                <w:bCs/>
                <w:sz w:val="18"/>
              </w:rPr>
              <w:t>3</w:t>
            </w:r>
            <w:r w:rsidR="005B6FE8">
              <w:rPr>
                <w:rFonts w:ascii="ＭＳ 明朝" w:hAnsi="ＭＳ 明朝" w:hint="eastAsia"/>
                <w:b/>
                <w:bCs/>
                <w:sz w:val="18"/>
              </w:rPr>
              <w:t>.0</w:t>
            </w:r>
            <w:r w:rsidR="007C4E22">
              <w:rPr>
                <w:rFonts w:ascii="ＭＳ 明朝" w:hAnsi="ＭＳ 明朝" w:hint="eastAsia"/>
                <w:b/>
                <w:bCs/>
                <w:sz w:val="18"/>
              </w:rPr>
              <w:t>%の率をもって延滞利子を徴収します。</w:t>
            </w:r>
          </w:p>
          <w:p w:rsidR="007C4E22" w:rsidRDefault="007C4E22">
            <w:pPr>
              <w:rPr>
                <w:rFonts w:ascii="ＭＳ 明朝" w:hAnsi="ＭＳ 明朝"/>
                <w:b/>
                <w:bCs/>
                <w:sz w:val="18"/>
              </w:rPr>
            </w:pPr>
            <w:r>
              <w:rPr>
                <w:rFonts w:ascii="ＭＳ 明朝" w:hAnsi="ＭＳ 明朝" w:hint="eastAsia"/>
                <w:b/>
                <w:bCs/>
                <w:sz w:val="18"/>
              </w:rPr>
              <w:t>（督促について）</w:t>
            </w:r>
          </w:p>
          <w:p w:rsidR="007C4E22" w:rsidRDefault="00B01AEF" w:rsidP="00B01AEF">
            <w:pPr>
              <w:ind w:left="442" w:hangingChars="200" w:hanging="442"/>
              <w:rPr>
                <w:rFonts w:ascii="ＭＳ 明朝" w:hAnsi="ＭＳ 明朝"/>
                <w:b/>
                <w:bCs/>
                <w:sz w:val="18"/>
              </w:rPr>
            </w:pPr>
            <w:r w:rsidRPr="00B01AEF">
              <w:rPr>
                <w:rFonts w:ascii="ＭＳ 明朝" w:hAnsi="ＭＳ 明朝" w:hint="eastAsia"/>
                <w:b/>
                <w:bCs/>
                <w:sz w:val="22"/>
                <w:szCs w:val="22"/>
              </w:rPr>
              <w:t>□</w:t>
            </w:r>
            <w:r w:rsidR="007C4E22">
              <w:rPr>
                <w:rFonts w:ascii="ＭＳ 明朝" w:hAnsi="ＭＳ 明朝" w:hint="eastAsia"/>
                <w:b/>
                <w:bCs/>
                <w:sz w:val="18"/>
              </w:rPr>
              <w:t>５　最終償還期限日を経過して全額償還がされない場合は、当協議会又は市町社会福祉協議会が、借受人に対して督促を行います。</w:t>
            </w:r>
          </w:p>
          <w:p w:rsidR="007C4E22" w:rsidRDefault="007C4E22" w:rsidP="00B01AEF">
            <w:pPr>
              <w:ind w:leftChars="150" w:left="360" w:firstLineChars="100" w:firstLine="181"/>
              <w:rPr>
                <w:rFonts w:ascii="ＭＳ 明朝" w:hAnsi="ＭＳ 明朝"/>
                <w:b/>
                <w:bCs/>
                <w:sz w:val="18"/>
              </w:rPr>
            </w:pPr>
            <w:r>
              <w:rPr>
                <w:rFonts w:ascii="ＭＳ 明朝" w:hAnsi="ＭＳ 明朝" w:hint="eastAsia"/>
                <w:b/>
                <w:bCs/>
                <w:sz w:val="18"/>
              </w:rPr>
              <w:t>また、滞納が継続するときは、当協議会又は市町社会福祉協議会が、家計の状況等について、聞き取りや面接調査を行う場合があります。</w:t>
            </w:r>
          </w:p>
          <w:p w:rsidR="007C4E22" w:rsidRDefault="007C4E22">
            <w:pPr>
              <w:rPr>
                <w:rFonts w:ascii="ＭＳ 明朝" w:hAnsi="ＭＳ 明朝"/>
                <w:b/>
                <w:bCs/>
                <w:sz w:val="18"/>
              </w:rPr>
            </w:pPr>
            <w:r>
              <w:rPr>
                <w:rFonts w:ascii="ＭＳ 明朝" w:hAnsi="ＭＳ 明朝" w:hint="eastAsia"/>
                <w:b/>
                <w:bCs/>
                <w:sz w:val="18"/>
              </w:rPr>
              <w:t>（救済制度について）</w:t>
            </w:r>
          </w:p>
          <w:p w:rsidR="007C4E22" w:rsidRDefault="00B01AEF" w:rsidP="00B01AEF">
            <w:pPr>
              <w:ind w:left="442" w:hangingChars="200" w:hanging="442"/>
              <w:rPr>
                <w:rFonts w:ascii="ＭＳ 明朝" w:hAnsi="ＭＳ 明朝"/>
                <w:b/>
                <w:bCs/>
                <w:sz w:val="18"/>
              </w:rPr>
            </w:pPr>
            <w:r w:rsidRPr="00B01AEF">
              <w:rPr>
                <w:rFonts w:ascii="ＭＳ 明朝" w:hAnsi="ＭＳ 明朝" w:hint="eastAsia"/>
                <w:b/>
                <w:bCs/>
                <w:sz w:val="22"/>
                <w:szCs w:val="22"/>
              </w:rPr>
              <w:t>□</w:t>
            </w:r>
            <w:r w:rsidR="00FF4F4F">
              <w:rPr>
                <w:rFonts w:ascii="ＭＳ 明朝" w:hAnsi="ＭＳ 明朝" w:hint="eastAsia"/>
                <w:b/>
                <w:bCs/>
                <w:sz w:val="18"/>
              </w:rPr>
              <w:t xml:space="preserve">６　</w:t>
            </w:r>
            <w:r w:rsidR="00BD5B33">
              <w:rPr>
                <w:rFonts w:ascii="ＭＳ 明朝" w:hAnsi="ＭＳ 明朝" w:hint="eastAsia"/>
                <w:b/>
                <w:bCs/>
                <w:sz w:val="18"/>
              </w:rPr>
              <w:t>借受人の申請により、</w:t>
            </w:r>
            <w:r w:rsidR="004B46DB">
              <w:rPr>
                <w:rFonts w:ascii="ＭＳ 明朝" w:hAnsi="ＭＳ 明朝" w:hint="eastAsia"/>
                <w:b/>
                <w:bCs/>
                <w:sz w:val="18"/>
              </w:rPr>
              <w:t>山口県</w:t>
            </w:r>
            <w:r w:rsidR="007C4E22">
              <w:rPr>
                <w:rFonts w:ascii="ＭＳ 明朝" w:hAnsi="ＭＳ 明朝" w:hint="eastAsia"/>
                <w:b/>
                <w:bCs/>
                <w:sz w:val="18"/>
              </w:rPr>
              <w:t>社会福祉協議会会長が天災その他やむを得ない事情で支払いができないと認めたときには、償還金の支払いを一時猶予したり、免除することがあります。</w:t>
            </w:r>
          </w:p>
          <w:p w:rsidR="007C4E22" w:rsidRDefault="007C4E22">
            <w:pPr>
              <w:rPr>
                <w:rFonts w:ascii="ＭＳ 明朝" w:hAnsi="ＭＳ 明朝"/>
                <w:b/>
                <w:bCs/>
                <w:sz w:val="18"/>
              </w:rPr>
            </w:pPr>
            <w:r>
              <w:rPr>
                <w:rFonts w:ascii="ＭＳ 明朝" w:hAnsi="ＭＳ 明朝" w:hint="eastAsia"/>
                <w:b/>
                <w:bCs/>
                <w:sz w:val="18"/>
              </w:rPr>
              <w:t>（合意裁判所について）</w:t>
            </w:r>
          </w:p>
          <w:p w:rsidR="007C4E22" w:rsidRDefault="00B01AEF" w:rsidP="00B01AEF">
            <w:pPr>
              <w:ind w:left="393" w:hangingChars="178" w:hanging="393"/>
              <w:rPr>
                <w:rFonts w:ascii="ＭＳ 明朝" w:hAnsi="ＭＳ 明朝"/>
                <w:b/>
                <w:bCs/>
                <w:sz w:val="18"/>
              </w:rPr>
            </w:pPr>
            <w:r w:rsidRPr="00B01AEF">
              <w:rPr>
                <w:rFonts w:ascii="ＭＳ 明朝" w:hAnsi="ＭＳ 明朝" w:hint="eastAsia"/>
                <w:b/>
                <w:bCs/>
                <w:sz w:val="22"/>
                <w:szCs w:val="22"/>
              </w:rPr>
              <w:t>□</w:t>
            </w:r>
            <w:r w:rsidR="00FF4F4F">
              <w:rPr>
                <w:rFonts w:ascii="ＭＳ 明朝" w:hAnsi="ＭＳ 明朝" w:hint="eastAsia"/>
                <w:b/>
                <w:bCs/>
                <w:sz w:val="18"/>
              </w:rPr>
              <w:t>７　借受人と</w:t>
            </w:r>
            <w:r w:rsidR="004B46DB">
              <w:rPr>
                <w:rFonts w:ascii="ＭＳ 明朝" w:hAnsi="ＭＳ 明朝" w:hint="eastAsia"/>
                <w:b/>
                <w:bCs/>
                <w:sz w:val="18"/>
              </w:rPr>
              <w:t>山口</w:t>
            </w:r>
            <w:r w:rsidR="00FF4F4F">
              <w:rPr>
                <w:rFonts w:ascii="ＭＳ 明朝" w:hAnsi="ＭＳ 明朝" w:hint="eastAsia"/>
                <w:b/>
                <w:bCs/>
                <w:sz w:val="18"/>
              </w:rPr>
              <w:t>県社会福祉協議会の間で、訴訟の必要が生じた場合には，</w:t>
            </w:r>
            <w:r w:rsidR="004B46DB">
              <w:rPr>
                <w:rFonts w:ascii="ＭＳ 明朝" w:hAnsi="ＭＳ 明朝" w:hint="eastAsia"/>
                <w:b/>
                <w:bCs/>
                <w:sz w:val="18"/>
              </w:rPr>
              <w:t>山口</w:t>
            </w:r>
            <w:r w:rsidR="007C4E22">
              <w:rPr>
                <w:rFonts w:ascii="ＭＳ 明朝" w:hAnsi="ＭＳ 明朝" w:hint="eastAsia"/>
                <w:b/>
                <w:bCs/>
                <w:sz w:val="18"/>
              </w:rPr>
              <w:t>県社会福祉協議会の所在地を管轄する裁判所を合意裁判所とします。</w:t>
            </w:r>
          </w:p>
          <w:p w:rsidR="007C4E22" w:rsidRDefault="00B01AEF">
            <w:pPr>
              <w:rPr>
                <w:rFonts w:ascii="ＭＳ 明朝" w:hAnsi="ＭＳ 明朝"/>
                <w:b/>
                <w:bCs/>
                <w:sz w:val="18"/>
              </w:rPr>
            </w:pPr>
            <w:r w:rsidRPr="00B01AEF">
              <w:rPr>
                <w:rFonts w:ascii="ＭＳ 明朝" w:hAnsi="ＭＳ 明朝" w:hint="eastAsia"/>
                <w:b/>
                <w:bCs/>
                <w:sz w:val="22"/>
                <w:szCs w:val="22"/>
              </w:rPr>
              <w:t>□</w:t>
            </w:r>
            <w:r w:rsidR="007C4E22">
              <w:rPr>
                <w:rFonts w:ascii="ＭＳ 明朝" w:hAnsi="ＭＳ 明朝" w:hint="eastAsia"/>
                <w:b/>
                <w:bCs/>
                <w:sz w:val="18"/>
              </w:rPr>
              <w:t>８　生活福祉資金の利用に関する苦情</w:t>
            </w:r>
          </w:p>
          <w:p w:rsidR="007C4E22" w:rsidRDefault="007C4E22" w:rsidP="001B344C">
            <w:pPr>
              <w:ind w:firstLineChars="300" w:firstLine="542"/>
              <w:rPr>
                <w:rFonts w:ascii="ＭＳ 明朝" w:hAnsi="ＭＳ 明朝"/>
                <w:b/>
                <w:bCs/>
                <w:sz w:val="18"/>
              </w:rPr>
            </w:pPr>
            <w:r>
              <w:rPr>
                <w:rFonts w:ascii="ＭＳ 明朝" w:hAnsi="ＭＳ 明朝" w:hint="eastAsia"/>
                <w:b/>
                <w:bCs/>
                <w:sz w:val="18"/>
              </w:rPr>
              <w:t>生活福祉資金の利用に関する借入申込人又は借受人からの苦情に対して対応するため、次のとおり、受付窓口を設置しており</w:t>
            </w:r>
          </w:p>
          <w:p w:rsidR="007C4E22" w:rsidRDefault="007C4E22" w:rsidP="001B344C">
            <w:pPr>
              <w:ind w:firstLineChars="200" w:firstLine="361"/>
              <w:rPr>
                <w:rFonts w:ascii="ＭＳ 明朝" w:hAnsi="ＭＳ 明朝"/>
                <w:b/>
                <w:bCs/>
                <w:sz w:val="18"/>
              </w:rPr>
            </w:pPr>
            <w:r>
              <w:rPr>
                <w:rFonts w:ascii="ＭＳ 明朝" w:hAnsi="ＭＳ 明朝" w:hint="eastAsia"/>
                <w:b/>
                <w:bCs/>
                <w:sz w:val="18"/>
              </w:rPr>
              <w:t>ます。</w:t>
            </w:r>
          </w:p>
          <w:p w:rsidR="007C4E22" w:rsidRDefault="007C4E22">
            <w:pPr>
              <w:rPr>
                <w:rFonts w:ascii="ＭＳ 明朝" w:hAnsi="ＭＳ 明朝"/>
                <w:b/>
                <w:bCs/>
                <w:sz w:val="18"/>
              </w:rPr>
            </w:pPr>
            <w:r>
              <w:rPr>
                <w:rFonts w:ascii="ＭＳ 明朝" w:hAnsi="ＭＳ 明朝" w:hint="eastAsia"/>
                <w:b/>
                <w:bCs/>
                <w:sz w:val="18"/>
              </w:rPr>
              <w:t>（1）</w:t>
            </w:r>
            <w:r w:rsidR="004B46DB">
              <w:rPr>
                <w:rFonts w:ascii="ＭＳ 明朝" w:hAnsi="ＭＳ 明朝" w:hint="eastAsia"/>
                <w:b/>
                <w:bCs/>
                <w:sz w:val="18"/>
              </w:rPr>
              <w:t>山口</w:t>
            </w:r>
            <w:r w:rsidR="00FF4F4F">
              <w:rPr>
                <w:rFonts w:ascii="ＭＳ 明朝" w:hAnsi="ＭＳ 明朝" w:hint="eastAsia"/>
                <w:b/>
                <w:bCs/>
                <w:sz w:val="18"/>
              </w:rPr>
              <w:t xml:space="preserve">県社会福祉協議会の苦情受付窓口　　担当　</w:t>
            </w:r>
            <w:r w:rsidR="004B46DB">
              <w:rPr>
                <w:rFonts w:ascii="ＭＳ 明朝" w:hAnsi="ＭＳ 明朝" w:hint="eastAsia"/>
                <w:b/>
                <w:bCs/>
                <w:sz w:val="18"/>
              </w:rPr>
              <w:t>山口</w:t>
            </w:r>
            <w:r w:rsidR="00FF4F4F">
              <w:rPr>
                <w:rFonts w:ascii="ＭＳ 明朝" w:hAnsi="ＭＳ 明朝" w:hint="eastAsia"/>
                <w:b/>
                <w:bCs/>
                <w:sz w:val="18"/>
              </w:rPr>
              <w:t>県社会福祉協議会</w:t>
            </w:r>
            <w:r w:rsidR="004B46DB">
              <w:rPr>
                <w:rFonts w:ascii="ＭＳ 明朝" w:hAnsi="ＭＳ 明朝" w:hint="eastAsia"/>
                <w:b/>
                <w:bCs/>
                <w:sz w:val="18"/>
              </w:rPr>
              <w:t>生活支援部資金班</w:t>
            </w:r>
            <w:r>
              <w:rPr>
                <w:rFonts w:ascii="ＭＳ 明朝" w:hAnsi="ＭＳ 明朝" w:hint="eastAsia"/>
                <w:b/>
                <w:bCs/>
                <w:sz w:val="18"/>
              </w:rPr>
              <w:t xml:space="preserve">　　電話</w:t>
            </w:r>
            <w:r w:rsidR="004B46DB">
              <w:rPr>
                <w:rFonts w:ascii="ＭＳ 明朝" w:hAnsi="ＭＳ 明朝" w:hint="eastAsia"/>
                <w:b/>
                <w:bCs/>
                <w:sz w:val="18"/>
              </w:rPr>
              <w:t>０８３</w:t>
            </w:r>
            <w:r>
              <w:rPr>
                <w:rFonts w:ascii="ＭＳ 明朝" w:hAnsi="ＭＳ 明朝" w:hint="eastAsia"/>
                <w:b/>
                <w:bCs/>
                <w:sz w:val="18"/>
              </w:rPr>
              <w:t>（</w:t>
            </w:r>
            <w:r w:rsidR="004B46DB">
              <w:rPr>
                <w:rFonts w:ascii="ＭＳ 明朝" w:hAnsi="ＭＳ 明朝" w:hint="eastAsia"/>
                <w:b/>
                <w:bCs/>
                <w:sz w:val="18"/>
              </w:rPr>
              <w:t>９２４</w:t>
            </w:r>
            <w:r>
              <w:rPr>
                <w:rFonts w:ascii="ＭＳ 明朝" w:hAnsi="ＭＳ 明朝" w:hint="eastAsia"/>
                <w:b/>
                <w:bCs/>
                <w:sz w:val="18"/>
              </w:rPr>
              <w:t>）</w:t>
            </w:r>
            <w:r w:rsidR="004B46DB">
              <w:rPr>
                <w:rFonts w:ascii="ＭＳ 明朝" w:hAnsi="ＭＳ 明朝" w:hint="eastAsia"/>
                <w:b/>
                <w:bCs/>
                <w:sz w:val="18"/>
              </w:rPr>
              <w:t>２８１３</w:t>
            </w:r>
          </w:p>
          <w:p w:rsidR="007C4E22" w:rsidRDefault="007C4E22">
            <w:pPr>
              <w:rPr>
                <w:rFonts w:ascii="ＭＳ 明朝" w:hAnsi="ＭＳ 明朝"/>
                <w:b/>
                <w:bCs/>
                <w:sz w:val="18"/>
              </w:rPr>
            </w:pPr>
            <w:r>
              <w:rPr>
                <w:rFonts w:ascii="ＭＳ 明朝" w:hAnsi="ＭＳ 明朝" w:hint="eastAsia"/>
                <w:b/>
                <w:bCs/>
                <w:sz w:val="18"/>
              </w:rPr>
              <w:t>（2）福祉サービス運営適正化委員会</w:t>
            </w:r>
          </w:p>
          <w:p w:rsidR="007C4E22" w:rsidRDefault="004B46DB" w:rsidP="00FF4F4F">
            <w:pPr>
              <w:ind w:firstLineChars="300" w:firstLine="542"/>
              <w:rPr>
                <w:rFonts w:ascii="ＭＳ 明朝" w:hAnsi="ＭＳ 明朝"/>
                <w:b/>
                <w:bCs/>
                <w:sz w:val="18"/>
              </w:rPr>
            </w:pPr>
            <w:r>
              <w:rPr>
                <w:rFonts w:ascii="ＭＳ 明朝" w:hAnsi="ＭＳ 明朝" w:hint="eastAsia"/>
                <w:b/>
                <w:bCs/>
                <w:sz w:val="18"/>
              </w:rPr>
              <w:t>山口</w:t>
            </w:r>
            <w:r w:rsidR="004B086A">
              <w:rPr>
                <w:rFonts w:ascii="ＭＳ 明朝" w:hAnsi="ＭＳ 明朝" w:hint="eastAsia"/>
                <w:b/>
                <w:bCs/>
                <w:sz w:val="18"/>
              </w:rPr>
              <w:t>県社会福祉協議会</w:t>
            </w:r>
            <w:bookmarkStart w:id="0" w:name="_GoBack"/>
            <w:bookmarkEnd w:id="0"/>
            <w:r w:rsidR="007C4E22">
              <w:rPr>
                <w:rFonts w:ascii="ＭＳ 明朝" w:hAnsi="ＭＳ 明朝" w:hint="eastAsia"/>
                <w:b/>
                <w:bCs/>
                <w:sz w:val="18"/>
              </w:rPr>
              <w:t xml:space="preserve">へ相談しても解決しない場合、福祉サービス運営適正化委員会に苦情を申し出ることができます。　</w:t>
            </w:r>
          </w:p>
          <w:p w:rsidR="007C4E22" w:rsidRDefault="007C4E22">
            <w:pPr>
              <w:ind w:firstLineChars="300" w:firstLine="542"/>
            </w:pPr>
            <w:r>
              <w:rPr>
                <w:rFonts w:ascii="ＭＳ 明朝" w:hAnsi="ＭＳ 明朝" w:hint="eastAsia"/>
                <w:b/>
                <w:bCs/>
                <w:sz w:val="18"/>
              </w:rPr>
              <w:t>福祉サービス運営適正化委員会　　電話</w:t>
            </w:r>
            <w:r w:rsidR="004B46DB">
              <w:rPr>
                <w:rFonts w:ascii="ＭＳ 明朝" w:hAnsi="ＭＳ 明朝" w:hint="eastAsia"/>
                <w:b/>
                <w:bCs/>
                <w:sz w:val="18"/>
              </w:rPr>
              <w:t>０８３</w:t>
            </w:r>
            <w:r w:rsidR="00FF4F4F">
              <w:rPr>
                <w:rFonts w:ascii="ＭＳ 明朝" w:hAnsi="ＭＳ 明朝" w:hint="eastAsia"/>
                <w:b/>
                <w:bCs/>
                <w:sz w:val="18"/>
              </w:rPr>
              <w:t>（</w:t>
            </w:r>
            <w:r w:rsidR="004B46DB">
              <w:rPr>
                <w:rFonts w:ascii="ＭＳ 明朝" w:hAnsi="ＭＳ 明朝" w:hint="eastAsia"/>
                <w:b/>
                <w:bCs/>
                <w:sz w:val="18"/>
              </w:rPr>
              <w:t>９２４</w:t>
            </w:r>
            <w:r w:rsidR="00FF4F4F">
              <w:rPr>
                <w:rFonts w:ascii="ＭＳ 明朝" w:hAnsi="ＭＳ 明朝" w:hint="eastAsia"/>
                <w:b/>
                <w:bCs/>
                <w:sz w:val="18"/>
              </w:rPr>
              <w:t>）</w:t>
            </w:r>
            <w:r w:rsidR="004B46DB">
              <w:rPr>
                <w:rFonts w:ascii="ＭＳ 明朝" w:hAnsi="ＭＳ 明朝" w:hint="eastAsia"/>
                <w:b/>
                <w:bCs/>
                <w:sz w:val="18"/>
              </w:rPr>
              <w:t>２８３７</w:t>
            </w:r>
          </w:p>
        </w:tc>
      </w:tr>
    </w:tbl>
    <w:p w:rsidR="007C4E22" w:rsidRPr="004E2514" w:rsidRDefault="007C4E22">
      <w:pPr>
        <w:spacing w:line="0" w:lineRule="atLeast"/>
        <w:rPr>
          <w:b/>
          <w:sz w:val="16"/>
          <w:szCs w:val="16"/>
        </w:rPr>
      </w:pPr>
    </w:p>
    <w:tbl>
      <w:tblPr>
        <w:tblW w:w="11040" w:type="dxa"/>
        <w:tblInd w:w="-62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040"/>
      </w:tblGrid>
      <w:tr w:rsidR="007C4E22">
        <w:trPr>
          <w:trHeight w:val="3491"/>
        </w:trPr>
        <w:tc>
          <w:tcPr>
            <w:tcW w:w="11040" w:type="dxa"/>
          </w:tcPr>
          <w:p w:rsidR="007C4E22" w:rsidRDefault="007C4E22">
            <w:pPr>
              <w:jc w:val="center"/>
              <w:rPr>
                <w:b/>
                <w:sz w:val="20"/>
              </w:rPr>
            </w:pPr>
            <w:r>
              <w:rPr>
                <w:rFonts w:hint="eastAsia"/>
                <w:b/>
                <w:sz w:val="20"/>
              </w:rPr>
              <w:t>借受期間中の厳守事項</w:t>
            </w:r>
          </w:p>
          <w:p w:rsidR="007C4E22" w:rsidRDefault="007C4E22">
            <w:pPr>
              <w:pStyle w:val="a4"/>
              <w:rPr>
                <w:sz w:val="18"/>
              </w:rPr>
            </w:pPr>
            <w:r>
              <w:rPr>
                <w:rFonts w:hint="eastAsia"/>
                <w:sz w:val="18"/>
              </w:rPr>
              <w:t>この制度は、「資金の貸付と必要な援助指導を行うことにより、経済的自立と生活意欲の助長促進並びに在宅福祉及び社会参加の促進を図り、安定した生活を営ましめること」を目的としており、借受人は次の事項（生活福祉資金貸付制度要綱、要領等で規定される事項等）を厳守しなければならない。</w:t>
            </w:r>
          </w:p>
          <w:p w:rsidR="007C4E22" w:rsidRDefault="0038425C">
            <w:pPr>
              <w:ind w:left="210" w:hanging="210"/>
              <w:rPr>
                <w:b/>
                <w:sz w:val="18"/>
              </w:rPr>
            </w:pPr>
            <w:r w:rsidRPr="00B01AEF">
              <w:rPr>
                <w:rFonts w:ascii="ＭＳ 明朝" w:hAnsi="ＭＳ 明朝" w:hint="eastAsia"/>
                <w:b/>
                <w:bCs/>
                <w:sz w:val="22"/>
                <w:szCs w:val="22"/>
              </w:rPr>
              <w:t>□</w:t>
            </w:r>
            <w:r w:rsidR="007C4E22">
              <w:rPr>
                <w:rFonts w:hint="eastAsia"/>
                <w:b/>
                <w:sz w:val="18"/>
              </w:rPr>
              <w:t>１　本決定通知書に定められた償還計画に従い、所定の支払期日までに定められた償還金を納めなければならない。</w:t>
            </w:r>
          </w:p>
          <w:p w:rsidR="007C4E22" w:rsidRDefault="0038425C">
            <w:pPr>
              <w:ind w:left="210" w:hanging="210"/>
              <w:rPr>
                <w:b/>
                <w:sz w:val="18"/>
              </w:rPr>
            </w:pPr>
            <w:r w:rsidRPr="00B01AEF">
              <w:rPr>
                <w:rFonts w:ascii="ＭＳ 明朝" w:hAnsi="ＭＳ 明朝" w:hint="eastAsia"/>
                <w:b/>
                <w:bCs/>
                <w:sz w:val="22"/>
                <w:szCs w:val="22"/>
              </w:rPr>
              <w:t>□</w:t>
            </w:r>
            <w:r w:rsidR="007C4E22">
              <w:rPr>
                <w:rFonts w:hint="eastAsia"/>
                <w:b/>
                <w:sz w:val="18"/>
              </w:rPr>
              <w:t>２　借受人に次の事項が生じたときは、直ちに届出ること。</w:t>
            </w:r>
          </w:p>
          <w:p w:rsidR="007C4E22" w:rsidRDefault="007C4E22">
            <w:pPr>
              <w:numPr>
                <w:ilvl w:val="0"/>
                <w:numId w:val="1"/>
              </w:numPr>
              <w:tabs>
                <w:tab w:val="clear" w:pos="630"/>
                <w:tab w:val="num" w:pos="720"/>
              </w:tabs>
              <w:ind w:hanging="525"/>
              <w:rPr>
                <w:b/>
                <w:sz w:val="18"/>
              </w:rPr>
            </w:pPr>
            <w:r>
              <w:rPr>
                <w:rFonts w:hint="eastAsia"/>
                <w:b/>
                <w:sz w:val="18"/>
              </w:rPr>
              <w:t>住所を変更したとき。</w:t>
            </w:r>
          </w:p>
          <w:p w:rsidR="007C4E22" w:rsidRDefault="007C4E22">
            <w:pPr>
              <w:numPr>
                <w:ilvl w:val="0"/>
                <w:numId w:val="1"/>
              </w:numPr>
              <w:tabs>
                <w:tab w:val="clear" w:pos="630"/>
                <w:tab w:val="num" w:pos="720"/>
              </w:tabs>
              <w:ind w:hanging="525"/>
              <w:rPr>
                <w:b/>
                <w:sz w:val="18"/>
              </w:rPr>
            </w:pPr>
            <w:r>
              <w:rPr>
                <w:rFonts w:hint="eastAsia"/>
                <w:b/>
                <w:sz w:val="18"/>
              </w:rPr>
              <w:t>改名・改姓したとき。</w:t>
            </w:r>
          </w:p>
          <w:p w:rsidR="007C4E22" w:rsidRDefault="007C4E22">
            <w:pPr>
              <w:numPr>
                <w:ilvl w:val="0"/>
                <w:numId w:val="1"/>
              </w:numPr>
              <w:tabs>
                <w:tab w:val="clear" w:pos="630"/>
                <w:tab w:val="num" w:pos="720"/>
              </w:tabs>
              <w:ind w:hanging="525"/>
              <w:rPr>
                <w:b/>
                <w:sz w:val="18"/>
              </w:rPr>
            </w:pPr>
            <w:r>
              <w:rPr>
                <w:rFonts w:hint="eastAsia"/>
                <w:b/>
                <w:sz w:val="18"/>
              </w:rPr>
              <w:t>死亡、または所在不明になったとき。</w:t>
            </w:r>
          </w:p>
          <w:p w:rsidR="007C4E22" w:rsidRDefault="007C4E22">
            <w:pPr>
              <w:numPr>
                <w:ilvl w:val="0"/>
                <w:numId w:val="1"/>
              </w:numPr>
              <w:tabs>
                <w:tab w:val="clear" w:pos="630"/>
                <w:tab w:val="num" w:pos="720"/>
              </w:tabs>
              <w:ind w:hanging="525"/>
              <w:rPr>
                <w:b/>
                <w:sz w:val="18"/>
              </w:rPr>
            </w:pPr>
            <w:r>
              <w:rPr>
                <w:rFonts w:hint="eastAsia"/>
                <w:b/>
                <w:sz w:val="18"/>
              </w:rPr>
              <w:t>天災、火災その他重大な災害を受けたとき。</w:t>
            </w:r>
          </w:p>
          <w:p w:rsidR="007C4E22" w:rsidRDefault="0038425C">
            <w:pPr>
              <w:ind w:left="210" w:hanging="210"/>
              <w:rPr>
                <w:b/>
                <w:sz w:val="18"/>
              </w:rPr>
            </w:pPr>
            <w:r w:rsidRPr="00B01AEF">
              <w:rPr>
                <w:rFonts w:ascii="ＭＳ 明朝" w:hAnsi="ＭＳ 明朝" w:hint="eastAsia"/>
                <w:b/>
                <w:bCs/>
                <w:sz w:val="22"/>
                <w:szCs w:val="22"/>
              </w:rPr>
              <w:t>□</w:t>
            </w:r>
            <w:r w:rsidR="007C4E22">
              <w:rPr>
                <w:rFonts w:hint="eastAsia"/>
                <w:b/>
                <w:sz w:val="18"/>
              </w:rPr>
              <w:t>３　借受人が次の事項の一つに該当する場合には、貸付金の全部又は一部の返還を求めるか、貸付金の交付を取り消す場合がある。</w:t>
            </w:r>
          </w:p>
          <w:p w:rsidR="007C4E22" w:rsidRDefault="007C4E22">
            <w:pPr>
              <w:numPr>
                <w:ilvl w:val="0"/>
                <w:numId w:val="3"/>
              </w:numPr>
              <w:tabs>
                <w:tab w:val="clear" w:pos="630"/>
                <w:tab w:val="num" w:pos="720"/>
              </w:tabs>
              <w:ind w:hanging="510"/>
              <w:rPr>
                <w:b/>
                <w:sz w:val="18"/>
              </w:rPr>
            </w:pPr>
            <w:r>
              <w:rPr>
                <w:rFonts w:hint="eastAsia"/>
                <w:b/>
                <w:sz w:val="18"/>
              </w:rPr>
              <w:t>他の借入金返済への充当等貸付金の使途をみだりに変更したり、他に流用した場合。</w:t>
            </w:r>
          </w:p>
          <w:p w:rsidR="007C4E22" w:rsidRDefault="007C4E22">
            <w:pPr>
              <w:numPr>
                <w:ilvl w:val="0"/>
                <w:numId w:val="3"/>
              </w:numPr>
              <w:tabs>
                <w:tab w:val="clear" w:pos="630"/>
                <w:tab w:val="num" w:pos="720"/>
              </w:tabs>
              <w:ind w:hanging="510"/>
              <w:rPr>
                <w:b/>
                <w:sz w:val="18"/>
              </w:rPr>
            </w:pPr>
            <w:r>
              <w:rPr>
                <w:rFonts w:hint="eastAsia"/>
                <w:b/>
                <w:sz w:val="18"/>
              </w:rPr>
              <w:t>虚偽の申請、不正な手段により貸付を受けた場合</w:t>
            </w:r>
          </w:p>
          <w:p w:rsidR="007C4E22" w:rsidRDefault="007C4E22">
            <w:pPr>
              <w:numPr>
                <w:ilvl w:val="0"/>
                <w:numId w:val="3"/>
              </w:numPr>
              <w:tabs>
                <w:tab w:val="clear" w:pos="630"/>
                <w:tab w:val="num" w:pos="720"/>
              </w:tabs>
              <w:ind w:hanging="510"/>
              <w:rPr>
                <w:b/>
                <w:sz w:val="18"/>
              </w:rPr>
            </w:pPr>
            <w:r>
              <w:rPr>
                <w:rFonts w:hint="eastAsia"/>
                <w:b/>
                <w:sz w:val="18"/>
              </w:rPr>
              <w:t>故意に償還金の支払いを怠った場合</w:t>
            </w:r>
          </w:p>
          <w:p w:rsidR="007C4E22" w:rsidRDefault="007C4E22">
            <w:pPr>
              <w:numPr>
                <w:ilvl w:val="0"/>
                <w:numId w:val="3"/>
              </w:numPr>
              <w:tabs>
                <w:tab w:val="clear" w:pos="630"/>
                <w:tab w:val="num" w:pos="720"/>
              </w:tabs>
              <w:ind w:hanging="510"/>
              <w:rPr>
                <w:b/>
                <w:sz w:val="18"/>
              </w:rPr>
            </w:pPr>
            <w:r>
              <w:rPr>
                <w:rFonts w:hint="eastAsia"/>
                <w:b/>
                <w:sz w:val="18"/>
              </w:rPr>
              <w:t>貸付けの目的を達成する見込みがない場合</w:t>
            </w:r>
          </w:p>
        </w:tc>
      </w:tr>
    </w:tbl>
    <w:p w:rsidR="007C4E22" w:rsidRDefault="007C4E22">
      <w:pPr>
        <w:pStyle w:val="3"/>
        <w:spacing w:line="400" w:lineRule="exact"/>
        <w:ind w:left="0" w:firstLine="0"/>
        <w:rPr>
          <w:sz w:val="18"/>
        </w:rPr>
      </w:pPr>
      <w:r>
        <w:rPr>
          <w:rFonts w:hint="eastAsia"/>
          <w:sz w:val="18"/>
        </w:rPr>
        <w:t>上記の事項について、説明を受け、内容を了承し、本書控えを受領いたしました。</w:t>
      </w:r>
    </w:p>
    <w:p w:rsidR="00B01AEF" w:rsidRPr="004E2514" w:rsidRDefault="00B01AEF" w:rsidP="004E2514">
      <w:pPr>
        <w:ind w:firstLineChars="100" w:firstLine="160"/>
        <w:rPr>
          <w:sz w:val="16"/>
          <w:szCs w:val="16"/>
        </w:rPr>
      </w:pPr>
    </w:p>
    <w:p w:rsidR="007C4E22" w:rsidRDefault="005B6FE8" w:rsidP="0038425C">
      <w:pPr>
        <w:ind w:firstLineChars="100" w:firstLine="181"/>
        <w:rPr>
          <w:b/>
          <w:bCs/>
          <w:sz w:val="18"/>
        </w:rPr>
      </w:pPr>
      <w:r>
        <w:rPr>
          <w:rFonts w:hint="eastAsia"/>
          <w:b/>
          <w:bCs/>
          <w:sz w:val="18"/>
        </w:rPr>
        <w:t>令和</w:t>
      </w:r>
      <w:r w:rsidR="007C4E22">
        <w:rPr>
          <w:rFonts w:hint="eastAsia"/>
          <w:b/>
          <w:bCs/>
          <w:sz w:val="18"/>
        </w:rPr>
        <w:t xml:space="preserve">　　年　　月　　日</w:t>
      </w:r>
      <w:r w:rsidR="0038425C">
        <w:rPr>
          <w:rFonts w:hint="eastAsia"/>
          <w:b/>
          <w:bCs/>
          <w:sz w:val="18"/>
        </w:rPr>
        <w:t xml:space="preserve">　　　　　</w:t>
      </w:r>
      <w:r w:rsidR="007C4E22">
        <w:rPr>
          <w:rFonts w:hint="eastAsia"/>
          <w:b/>
          <w:bCs/>
          <w:sz w:val="18"/>
        </w:rPr>
        <w:t xml:space="preserve">借受人　　　住所　　　　　　　　　　　　　　　　　　　　　　　　　　</w:t>
      </w:r>
    </w:p>
    <w:p w:rsidR="007C4E22" w:rsidRPr="0038425C" w:rsidRDefault="007C4E22">
      <w:pPr>
        <w:rPr>
          <w:b/>
          <w:bCs/>
          <w:sz w:val="16"/>
          <w:szCs w:val="16"/>
        </w:rPr>
      </w:pPr>
    </w:p>
    <w:p w:rsidR="007C4E22" w:rsidRDefault="007C4E22">
      <w:pPr>
        <w:rPr>
          <w:b/>
          <w:bCs/>
          <w:sz w:val="18"/>
        </w:rPr>
      </w:pPr>
      <w:r>
        <w:rPr>
          <w:rFonts w:hint="eastAsia"/>
          <w:b/>
          <w:bCs/>
          <w:sz w:val="18"/>
        </w:rPr>
        <w:t xml:space="preserve">　　　　　　　　　　　　　　　　　　　　　　　氏名　　　　　　　　　　　　　　　　　　　印　</w:t>
      </w:r>
    </w:p>
    <w:p w:rsidR="005B6FE8" w:rsidRDefault="005B6FE8">
      <w:pPr>
        <w:rPr>
          <w:b/>
          <w:bCs/>
          <w:sz w:val="18"/>
        </w:rPr>
      </w:pPr>
    </w:p>
    <w:p w:rsidR="007C4E22" w:rsidRPr="0038425C" w:rsidRDefault="00D34F8E">
      <w:pPr>
        <w:rPr>
          <w:b/>
          <w:bCs/>
          <w:sz w:val="16"/>
          <w:szCs w:val="16"/>
        </w:rPr>
      </w:pPr>
      <w:r w:rsidRPr="0038425C">
        <w:rPr>
          <w:b/>
          <w:bCs/>
          <w:noProof/>
          <w:sz w:val="16"/>
          <w:szCs w:val="16"/>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1270</wp:posOffset>
                </wp:positionV>
                <wp:extent cx="58674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D67FFBE" id="Line 4"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" o:allowincell="f">
                <v:stroke dashstyle="dash"/>
              </v:line>
            </w:pict>
          </mc:Fallback>
        </mc:AlternateContent>
      </w:r>
    </w:p>
    <w:p w:rsidR="007C4E22" w:rsidRPr="004E2514" w:rsidRDefault="007C4E22">
      <w:pPr>
        <w:rPr>
          <w:sz w:val="16"/>
          <w:szCs w:val="16"/>
        </w:rPr>
      </w:pPr>
      <w:r>
        <w:rPr>
          <w:rFonts w:hint="eastAsia"/>
          <w:b/>
          <w:bCs/>
          <w:sz w:val="18"/>
        </w:rPr>
        <w:t xml:space="preserve">　　　　　　　　　　　　　　　　　　　　　　　　　　　　　　　　　　　　　　　</w:t>
      </w:r>
      <w:r>
        <w:rPr>
          <w:rFonts w:hint="eastAsia"/>
          <w:sz w:val="18"/>
        </w:rPr>
        <w:t xml:space="preserve">　　</w:t>
      </w:r>
    </w:p>
    <w:p w:rsidR="009523DE" w:rsidRDefault="009523DE" w:rsidP="004E2514">
      <w:pPr>
        <w:pStyle w:val="a4"/>
        <w:spacing w:line="220" w:lineRule="exact"/>
        <w:ind w:firstLine="0"/>
        <w:rPr>
          <w:b w:val="0"/>
          <w:sz w:val="20"/>
        </w:rPr>
      </w:pPr>
      <w:r>
        <w:rPr>
          <w:rFonts w:hint="eastAsia"/>
          <w:b w:val="0"/>
          <w:sz w:val="20"/>
        </w:rPr>
        <w:t>※</w:t>
      </w:r>
      <w:r w:rsidR="0077603A" w:rsidRPr="009523DE">
        <w:rPr>
          <w:rFonts w:hint="eastAsia"/>
          <w:b w:val="0"/>
          <w:sz w:val="20"/>
        </w:rPr>
        <w:t>本書の原本は、</w:t>
      </w:r>
      <w:r w:rsidR="008B226C">
        <w:rPr>
          <w:rFonts w:hint="eastAsia"/>
          <w:b w:val="0"/>
          <w:sz w:val="20"/>
        </w:rPr>
        <w:t>山口</w:t>
      </w:r>
      <w:r w:rsidR="00844C3C" w:rsidRPr="009523DE">
        <w:rPr>
          <w:rFonts w:hint="eastAsia"/>
          <w:b w:val="0"/>
          <w:sz w:val="20"/>
        </w:rPr>
        <w:t>県社会福祉協議会に提出し、副本（コピー）は、市町社会福祉協議会及び借入申込者</w:t>
      </w:r>
      <w:r w:rsidR="001C0911">
        <w:rPr>
          <w:rFonts w:hint="eastAsia"/>
          <w:b w:val="0"/>
          <w:sz w:val="20"/>
        </w:rPr>
        <w:t>が</w:t>
      </w:r>
    </w:p>
    <w:p w:rsidR="009523DE" w:rsidRDefault="00844C3C" w:rsidP="004E2514">
      <w:pPr>
        <w:pStyle w:val="a4"/>
        <w:spacing w:line="220" w:lineRule="exact"/>
        <w:ind w:firstLineChars="100" w:firstLine="200"/>
        <w:rPr>
          <w:b w:val="0"/>
          <w:sz w:val="20"/>
        </w:rPr>
      </w:pPr>
      <w:r w:rsidRPr="009523DE">
        <w:rPr>
          <w:rFonts w:hint="eastAsia"/>
          <w:b w:val="0"/>
          <w:sz w:val="20"/>
        </w:rPr>
        <w:t>保有してください。なお、借入申込書受理時に、コピー機等がない場合は、貸付金交付時に副本を借入申</w:t>
      </w:r>
      <w:r w:rsidR="001C0911" w:rsidRPr="009523DE">
        <w:rPr>
          <w:rFonts w:hint="eastAsia"/>
          <w:b w:val="0"/>
          <w:sz w:val="20"/>
        </w:rPr>
        <w:t>込</w:t>
      </w:r>
    </w:p>
    <w:p w:rsidR="00844C3C" w:rsidRPr="009523DE" w:rsidRDefault="00844C3C" w:rsidP="004E2514">
      <w:pPr>
        <w:pStyle w:val="a4"/>
        <w:spacing w:line="220" w:lineRule="exact"/>
        <w:ind w:firstLineChars="100" w:firstLine="200"/>
        <w:rPr>
          <w:b w:val="0"/>
          <w:sz w:val="20"/>
        </w:rPr>
      </w:pPr>
      <w:r w:rsidRPr="009523DE">
        <w:rPr>
          <w:rFonts w:hint="eastAsia"/>
          <w:b w:val="0"/>
          <w:sz w:val="20"/>
        </w:rPr>
        <w:t>者に交付します。</w:t>
      </w:r>
    </w:p>
    <w:sectPr w:rsidR="00844C3C" w:rsidRPr="009523DE" w:rsidSect="004E2514">
      <w:pgSz w:w="11906" w:h="16838" w:code="9"/>
      <w:pgMar w:top="284" w:right="987" w:bottom="284" w:left="1157" w:header="964" w:footer="283"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6F4" w:rsidRDefault="003416F4">
      <w:r>
        <w:separator/>
      </w:r>
    </w:p>
  </w:endnote>
  <w:endnote w:type="continuationSeparator" w:id="0">
    <w:p w:rsidR="003416F4" w:rsidRDefault="0034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6F4" w:rsidRDefault="003416F4">
      <w:r>
        <w:separator/>
      </w:r>
    </w:p>
  </w:footnote>
  <w:footnote w:type="continuationSeparator" w:id="0">
    <w:p w:rsidR="003416F4" w:rsidRDefault="00341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5263"/>
    <w:multiLevelType w:val="hybridMultilevel"/>
    <w:tmpl w:val="70D4F354"/>
    <w:lvl w:ilvl="0" w:tplc="85CC65F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01394D"/>
    <w:multiLevelType w:val="singleLevel"/>
    <w:tmpl w:val="D930A682"/>
    <w:lvl w:ilvl="0">
      <w:start w:val="1"/>
      <w:numFmt w:val="decimal"/>
      <w:lvlText w:val="（%1）"/>
      <w:lvlJc w:val="left"/>
      <w:pPr>
        <w:tabs>
          <w:tab w:val="num" w:pos="630"/>
        </w:tabs>
        <w:ind w:left="630" w:hanging="630"/>
      </w:pPr>
      <w:rPr>
        <w:rFonts w:hint="eastAsia"/>
        <w:b/>
        <w:i w:val="0"/>
        <w:u w:val="none"/>
      </w:rPr>
    </w:lvl>
  </w:abstractNum>
  <w:abstractNum w:abstractNumId="2" w15:restartNumberingAfterBreak="0">
    <w:nsid w:val="66E52817"/>
    <w:multiLevelType w:val="hybridMultilevel"/>
    <w:tmpl w:val="560A3360"/>
    <w:lvl w:ilvl="0" w:tplc="6A722DB8">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C74B1D"/>
    <w:multiLevelType w:val="singleLevel"/>
    <w:tmpl w:val="944EF20A"/>
    <w:lvl w:ilvl="0">
      <w:start w:val="1"/>
      <w:numFmt w:val="decimal"/>
      <w:lvlText w:val="（%1）"/>
      <w:lvlJc w:val="left"/>
      <w:pPr>
        <w:tabs>
          <w:tab w:val="num" w:pos="630"/>
        </w:tabs>
        <w:ind w:left="630" w:hanging="630"/>
      </w:pPr>
      <w:rPr>
        <w:rFonts w:hint="eastAsia"/>
      </w:rPr>
    </w:lvl>
  </w:abstractNum>
  <w:abstractNum w:abstractNumId="4" w15:restartNumberingAfterBreak="0">
    <w:nsid w:val="78FF289B"/>
    <w:multiLevelType w:val="singleLevel"/>
    <w:tmpl w:val="E3329286"/>
    <w:lvl w:ilvl="0">
      <w:start w:val="1"/>
      <w:numFmt w:val="decimal"/>
      <w:lvlText w:val="（%1）"/>
      <w:lvlJc w:val="left"/>
      <w:pPr>
        <w:tabs>
          <w:tab w:val="num" w:pos="615"/>
        </w:tabs>
        <w:ind w:left="615" w:hanging="615"/>
      </w:pPr>
      <w:rPr>
        <w:rFonts w:hint="eastAsia"/>
      </w:rPr>
    </w:lvl>
  </w:abstractNum>
  <w:abstractNum w:abstractNumId="5" w15:restartNumberingAfterBreak="0">
    <w:nsid w:val="797543B9"/>
    <w:multiLevelType w:val="hybridMultilevel"/>
    <w:tmpl w:val="95F6AB5A"/>
    <w:lvl w:ilvl="0" w:tplc="48F66C5C">
      <w:start w:val="1"/>
      <w:numFmt w:val="bullet"/>
      <w:lvlText w:val="・"/>
      <w:lvlJc w:val="left"/>
      <w:pPr>
        <w:tabs>
          <w:tab w:val="num" w:pos="915"/>
        </w:tabs>
        <w:ind w:left="915" w:hanging="360"/>
      </w:pPr>
      <w:rPr>
        <w:rFonts w:ascii="ＭＳ 明朝" w:eastAsia="ＭＳ 明朝" w:hAnsi="ＭＳ 明朝"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22"/>
    <w:rsid w:val="000A138A"/>
    <w:rsid w:val="001646BF"/>
    <w:rsid w:val="001B2085"/>
    <w:rsid w:val="001B344C"/>
    <w:rsid w:val="001C0911"/>
    <w:rsid w:val="00276C9B"/>
    <w:rsid w:val="003416F4"/>
    <w:rsid w:val="00345ABD"/>
    <w:rsid w:val="00347CC5"/>
    <w:rsid w:val="00372131"/>
    <w:rsid w:val="0038425C"/>
    <w:rsid w:val="00387809"/>
    <w:rsid w:val="00470066"/>
    <w:rsid w:val="004B086A"/>
    <w:rsid w:val="004B46DB"/>
    <w:rsid w:val="004E2514"/>
    <w:rsid w:val="005342C0"/>
    <w:rsid w:val="00566685"/>
    <w:rsid w:val="005A3144"/>
    <w:rsid w:val="005B378A"/>
    <w:rsid w:val="005B6FE8"/>
    <w:rsid w:val="006F25AD"/>
    <w:rsid w:val="006F5406"/>
    <w:rsid w:val="007018EF"/>
    <w:rsid w:val="0077603A"/>
    <w:rsid w:val="007B4A09"/>
    <w:rsid w:val="007C4E22"/>
    <w:rsid w:val="00807202"/>
    <w:rsid w:val="00840FA3"/>
    <w:rsid w:val="00844C3C"/>
    <w:rsid w:val="008A5624"/>
    <w:rsid w:val="008B226C"/>
    <w:rsid w:val="009504A0"/>
    <w:rsid w:val="009523DE"/>
    <w:rsid w:val="009C1B4D"/>
    <w:rsid w:val="009F5D9A"/>
    <w:rsid w:val="00A1714F"/>
    <w:rsid w:val="00A75D2D"/>
    <w:rsid w:val="00A95824"/>
    <w:rsid w:val="00AA25FF"/>
    <w:rsid w:val="00AC5AA9"/>
    <w:rsid w:val="00AD44FE"/>
    <w:rsid w:val="00AF11C7"/>
    <w:rsid w:val="00B01AEF"/>
    <w:rsid w:val="00BD5B33"/>
    <w:rsid w:val="00CE4E31"/>
    <w:rsid w:val="00CF4951"/>
    <w:rsid w:val="00D34F8E"/>
    <w:rsid w:val="00DE1DA1"/>
    <w:rsid w:val="00E426C0"/>
    <w:rsid w:val="00EA119F"/>
    <w:rsid w:val="00F121FC"/>
    <w:rsid w:val="00F3417B"/>
    <w:rsid w:val="00FF4F4F"/>
    <w:rsid w:val="00FF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CB92CC07-5A3C-48BC-A34A-48CFAAF9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sz w:val="28"/>
    </w:rPr>
  </w:style>
  <w:style w:type="paragraph" w:styleId="a4">
    <w:name w:val="Body Text Indent"/>
    <w:basedOn w:val="a"/>
    <w:pPr>
      <w:ind w:firstLine="210"/>
    </w:pPr>
    <w:rPr>
      <w:b/>
    </w:rPr>
  </w:style>
  <w:style w:type="paragraph" w:styleId="2">
    <w:name w:val="Body Text Indent 2"/>
    <w:basedOn w:val="a"/>
    <w:pPr>
      <w:ind w:left="210" w:hanging="210"/>
    </w:pPr>
    <w:rPr>
      <w:b/>
    </w:rPr>
  </w:style>
  <w:style w:type="paragraph" w:styleId="3">
    <w:name w:val="Body Text Indent 3"/>
    <w:basedOn w:val="a"/>
    <w:pPr>
      <w:spacing w:line="0" w:lineRule="atLeast"/>
      <w:ind w:left="735" w:firstLine="210"/>
    </w:pPr>
    <w:rPr>
      <w:b/>
      <w:sz w:val="2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20">
    <w:name w:val="Body Text 2"/>
    <w:basedOn w:val="a"/>
    <w:rPr>
      <w:rFonts w:ascii="ＭＳ 明朝" w:hAnsi="ＭＳ 明朝"/>
      <w:b/>
      <w:bCs/>
      <w:sz w:val="18"/>
    </w:rPr>
  </w:style>
  <w:style w:type="paragraph" w:styleId="a8">
    <w:name w:val="Balloon Text"/>
    <w:basedOn w:val="a"/>
    <w:link w:val="a9"/>
    <w:rsid w:val="00844C3C"/>
    <w:rPr>
      <w:rFonts w:ascii="Arial" w:eastAsia="ＭＳ ゴシック" w:hAnsi="Arial"/>
      <w:sz w:val="18"/>
      <w:szCs w:val="18"/>
    </w:rPr>
  </w:style>
  <w:style w:type="character" w:customStyle="1" w:styleId="a9">
    <w:name w:val="吹き出し (文字)"/>
    <w:basedOn w:val="a0"/>
    <w:link w:val="a8"/>
    <w:rsid w:val="00844C3C"/>
    <w:rPr>
      <w:rFonts w:ascii="Arial" w:eastAsia="ＭＳ ゴシック" w:hAnsi="Arial" w:cs="Times New Roman"/>
      <w:kern w:val="2"/>
      <w:sz w:val="18"/>
      <w:szCs w:val="18"/>
    </w:rPr>
  </w:style>
  <w:style w:type="character" w:customStyle="1" w:styleId="a7">
    <w:name w:val="フッター (文字)"/>
    <w:basedOn w:val="a0"/>
    <w:link w:val="a6"/>
    <w:uiPriority w:val="99"/>
    <w:rsid w:val="009523D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D2337-06D5-4120-8E93-5C4F2324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1603</Words>
  <Characters>186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添付書類（借用書1通につき）</vt:lpstr>
      <vt:lpstr>※　添付書類（借用書1通につき）</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添付書類（借用書1通につき）</dc:title>
  <dc:subject/>
  <dc:creator>生活福祉資金</dc:creator>
  <cp:keywords/>
  <cp:lastModifiedBy>owner</cp:lastModifiedBy>
  <cp:revision>13</cp:revision>
  <cp:lastPrinted>2020-03-13T00:30:00Z</cp:lastPrinted>
  <dcterms:created xsi:type="dcterms:W3CDTF">2020-03-12T09:49:00Z</dcterms:created>
  <dcterms:modified xsi:type="dcterms:W3CDTF">2020-06-17T00:53:00Z</dcterms:modified>
</cp:coreProperties>
</file>